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9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8"/>
        <w:gridCol w:w="2900"/>
        <w:gridCol w:w="2857"/>
        <w:gridCol w:w="2636"/>
        <w:gridCol w:w="2877"/>
        <w:gridCol w:w="3084"/>
        <w:tblGridChange w:id="0">
          <w:tblGrid>
            <w:gridCol w:w="638"/>
            <w:gridCol w:w="2900"/>
            <w:gridCol w:w="2857"/>
            <w:gridCol w:w="2636"/>
            <w:gridCol w:w="2877"/>
            <w:gridCol w:w="3084"/>
          </w:tblGrid>
        </w:tblGridChange>
      </w:tblGrid>
      <w:tr>
        <w:trPr>
          <w:trHeight w:val="539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32"/>
                <w:szCs w:val="32"/>
                <w:vertAlign w:val="baseline"/>
                <w:rtl w:val="0"/>
              </w:rPr>
              <w:t xml:space="preserve">LOOK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32"/>
                <w:szCs w:val="32"/>
                <w:vertAlign w:val="baseline"/>
                <w:rtl w:val="0"/>
              </w:rPr>
              <w:t xml:space="preserve">SAY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32"/>
                <w:szCs w:val="32"/>
                <w:vertAlign w:val="baseline"/>
                <w:rtl w:val="0"/>
              </w:rPr>
              <w:t xml:space="preserve">COVER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32"/>
                <w:szCs w:val="32"/>
                <w:vertAlign w:val="baseline"/>
                <w:rtl w:val="0"/>
              </w:rPr>
              <w:t xml:space="preserve">WRITE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32"/>
                <w:szCs w:val="32"/>
                <w:vertAlign w:val="baseline"/>
                <w:rtl w:val="0"/>
              </w:rPr>
              <w:t xml:space="preserve">CHECK</w:t>
            </w:r>
          </w:p>
        </w:tc>
      </w:tr>
      <w:tr>
        <w:trPr>
          <w:trHeight w:val="77" w:hRule="atLeast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28"/>
                <w:szCs w:val="28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adorable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adorable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28"/>
                <w:szCs w:val="28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changeable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changeable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5" w:hRule="atLeast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miserable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miserable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reliable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reliable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reasonable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reasonable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enjoyable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enjoyable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28"/>
                <w:szCs w:val="28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noticeable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noticeable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Fonts w:ascii="Twinkl" w:cs="Twinkl" w:eastAsia="Twinkl" w:hAnsi="Twinkl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Twinkl" w:cs="Twinkl" w:eastAsia="Twinkl" w:hAnsi="Twinkl"/>
          <w:b w:val="0"/>
          <w:color w:val="211d1e"/>
          <w:sz w:val="36"/>
          <w:szCs w:val="36"/>
          <w:vertAlign w:val="baseline"/>
        </w:rPr>
      </w:pPr>
      <w:r w:rsidDel="00000000" w:rsidR="00000000" w:rsidRPr="00000000">
        <w:rPr>
          <w:rFonts w:ascii="Twinkl" w:cs="Twinkl" w:eastAsia="Twinkl" w:hAnsi="Twinkl"/>
          <w:b w:val="1"/>
          <w:color w:val="211d1e"/>
          <w:sz w:val="36"/>
          <w:szCs w:val="36"/>
          <w:u w:val="single"/>
          <w:vertAlign w:val="baseline"/>
          <w:rtl w:val="0"/>
        </w:rPr>
        <w:t xml:space="preserve">-able</w:t>
      </w:r>
      <w:r w:rsidDel="00000000" w:rsidR="00000000" w:rsidRPr="00000000">
        <w:rPr>
          <w:rFonts w:ascii="Twinkl" w:cs="Twinkl" w:eastAsia="Twinkl" w:hAnsi="Twinkl"/>
          <w:b w:val="1"/>
          <w:color w:val="211d1e"/>
          <w:sz w:val="36"/>
          <w:szCs w:val="36"/>
          <w:vertAlign w:val="baseline"/>
          <w:rtl w:val="0"/>
        </w:rPr>
        <w:t xml:space="preserve">                   AUT 2 WK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9812"/>
          <w:tab w:val="left" w:pos="11939"/>
        </w:tabs>
        <w:rPr>
          <w:rFonts w:ascii="Twinkl" w:cs="Twinkl" w:eastAsia="Twinkl" w:hAnsi="Twinkl"/>
          <w:sz w:val="32"/>
          <w:szCs w:val="32"/>
          <w:vertAlign w:val="baseline"/>
        </w:rPr>
      </w:pPr>
      <w:r w:rsidDel="00000000" w:rsidR="00000000" w:rsidRPr="00000000">
        <w:rPr>
          <w:rFonts w:ascii="Twinkl" w:cs="Twinkl" w:eastAsia="Twinkl" w:hAnsi="Twinkl"/>
          <w:sz w:val="40"/>
          <w:szCs w:val="40"/>
          <w:vertAlign w:val="baseline"/>
          <w:rtl w:val="0"/>
        </w:rPr>
        <w:t xml:space="preserve">Can you think of other words that have the same the same suffix –able? Write them in a sentence in the space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winkl" w:cs="Twinkl" w:eastAsia="Twinkl" w:hAnsi="Twinkl"/>
          <w:b w:val="0"/>
          <w:i w:val="0"/>
          <w:smallCaps w:val="0"/>
          <w:strike w:val="0"/>
          <w:color w:val="211d1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winkl" w:cs="Twinkl" w:eastAsia="Twinkl" w:hAnsi="Twinkl"/>
          <w:b w:val="0"/>
          <w:i w:val="0"/>
          <w:smallCaps w:val="0"/>
          <w:strike w:val="0"/>
          <w:color w:val="211d1e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tabs>
          <w:tab w:val="left" w:pos="9812"/>
          <w:tab w:val="left" w:pos="11939"/>
        </w:tabs>
        <w:rPr>
          <w:rFonts w:ascii="Twinkl" w:cs="Twinkl" w:eastAsia="Twinkl" w:hAnsi="Twink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9812"/>
          <w:tab w:val="left" w:pos="11939"/>
        </w:tabs>
        <w:rPr>
          <w:rFonts w:ascii="Twinkl" w:cs="Twinkl" w:eastAsia="Twinkl" w:hAnsi="Twink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9812"/>
          <w:tab w:val="left" w:pos="11939"/>
        </w:tabs>
        <w:rPr>
          <w:rFonts w:ascii="Twinkl" w:cs="Twinkl" w:eastAsia="Twinkl" w:hAnsi="Twink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9812"/>
          <w:tab w:val="left" w:pos="11939"/>
        </w:tabs>
        <w:rPr>
          <w:rFonts w:ascii="Twinkl" w:cs="Twinkl" w:eastAsia="Twinkl" w:hAnsi="Twinkl"/>
          <w:sz w:val="32"/>
          <w:szCs w:val="32"/>
          <w:vertAlign w:val="baseline"/>
        </w:rPr>
      </w:pPr>
      <w:r w:rsidDel="00000000" w:rsidR="00000000" w:rsidRPr="00000000">
        <w:rPr>
          <w:rFonts w:ascii="Twinkl" w:cs="Twinkl" w:eastAsia="Twinkl" w:hAnsi="Twinkl"/>
          <w:sz w:val="32"/>
          <w:szCs w:val="32"/>
          <w:vertAlign w:val="baseline"/>
          <w:rtl w:val="0"/>
        </w:rPr>
        <w:tab/>
      </w:r>
    </w:p>
    <w:p w:rsidR="00000000" w:rsidDel="00000000" w:rsidP="00000000" w:rsidRDefault="00000000" w:rsidRPr="00000000" w14:paraId="0000003A">
      <w:pPr>
        <w:tabs>
          <w:tab w:val="left" w:pos="9812"/>
          <w:tab w:val="left" w:pos="11939"/>
        </w:tabs>
        <w:rPr>
          <w:rFonts w:ascii="Twinkl" w:cs="Twinkl" w:eastAsia="Twinkl" w:hAnsi="Twink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9812"/>
          <w:tab w:val="left" w:pos="11939"/>
        </w:tabs>
        <w:rPr>
          <w:rFonts w:ascii="Twinkl" w:cs="Twinkl" w:eastAsia="Twinkl" w:hAnsi="Twink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9812"/>
          <w:tab w:val="left" w:pos="11939"/>
        </w:tabs>
        <w:rPr>
          <w:rFonts w:ascii="Twinkl" w:cs="Twinkl" w:eastAsia="Twinkl" w:hAnsi="Twink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9812"/>
          <w:tab w:val="left" w:pos="11939"/>
        </w:tabs>
        <w:rPr>
          <w:rFonts w:ascii="Twinkl" w:cs="Twinkl" w:eastAsia="Twinkl" w:hAnsi="Twink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9812"/>
          <w:tab w:val="left" w:pos="11939"/>
        </w:tabs>
        <w:rPr>
          <w:rFonts w:ascii="Twinkl" w:cs="Twinkl" w:eastAsia="Twinkl" w:hAnsi="Twink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9812"/>
          <w:tab w:val="left" w:pos="11939"/>
        </w:tabs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56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30"/>
        <w:gridCol w:w="4875"/>
        <w:gridCol w:w="557"/>
        <w:gridCol w:w="6894"/>
        <w:tblGridChange w:id="0">
          <w:tblGrid>
            <w:gridCol w:w="2930"/>
            <w:gridCol w:w="4875"/>
            <w:gridCol w:w="557"/>
            <w:gridCol w:w="6894"/>
          </w:tblGrid>
        </w:tblGridChange>
      </w:tblGrid>
      <w:t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winkl" w:cs="Twinkl" w:eastAsia="Twinkl" w:hAnsi="Twink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40"/>
                <w:szCs w:val="40"/>
                <w:vertAlign w:val="baseline"/>
                <w:rtl w:val="0"/>
              </w:rPr>
              <w:t xml:space="preserve">Vocabulary &amp; Spelling Homework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rFonts w:ascii="Twinkl" w:cs="Twinkl" w:eastAsia="Twinkl" w:hAnsi="Twink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vertAlign w:val="baseline"/>
                <w:rtl w:val="0"/>
              </w:rPr>
              <w:t xml:space="preserve">What you need to 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Learn what the words mean.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Learn how to spell the words.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Think of more words with the same spelling pattern.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rFonts w:ascii="Twinkl" w:cs="Twinkl" w:eastAsia="Twinkl" w:hAnsi="Twink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vertAlign w:val="baseline"/>
                <w:rtl w:val="0"/>
              </w:rPr>
              <w:t xml:space="preserve">Ideas: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Practice using </w:t>
            </w: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Look, Cover, Write, Check</w:t>
            </w: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Ask someone to test you.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20" w:right="0" w:hanging="360"/>
              <w:jc w:val="left"/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winkl" w:cs="Twinkl" w:eastAsia="Twinkl" w:hAnsi="Twink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Use the words in sentences.</w:t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winkl" w:cs="Twinkl" w:eastAsia="Twinkl" w:hAnsi="Twinkl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30"/>
                <w:szCs w:val="30"/>
                <w:vertAlign w:val="baseline"/>
                <w:rtl w:val="0"/>
              </w:rPr>
              <w:t xml:space="preserve">Word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winkl" w:cs="Twinkl" w:eastAsia="Twinkl" w:hAnsi="Twinkl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30"/>
                <w:szCs w:val="30"/>
                <w:vertAlign w:val="baseline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winkl" w:cs="Twinkl" w:eastAsia="Twinkl" w:hAnsi="Twinkl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30"/>
                <w:szCs w:val="30"/>
                <w:vertAlign w:val="baseline"/>
                <w:rtl w:val="0"/>
              </w:rPr>
              <w:t xml:space="preserve">Example Sentence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adorable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32"/>
                <w:szCs w:val="32"/>
                <w:vertAlign w:val="baseline"/>
                <w:rtl w:val="0"/>
              </w:rPr>
              <w:t xml:space="preserve">When you easily love something or someone.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winkl" w:cs="Twinkl" w:eastAsia="Twinkl" w:hAnsi="Twinkl"/>
                <w:color w:val="00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color w:val="000000"/>
                <w:sz w:val="36"/>
                <w:szCs w:val="36"/>
                <w:vertAlign w:val="baseline"/>
                <w:rtl w:val="0"/>
              </w:rPr>
              <w:t xml:space="preserve">The puppy was so cute and adorable. </w:t>
            </w:r>
          </w:p>
        </w:tc>
      </w:tr>
      <w:tr>
        <w:trPr>
          <w:trHeight w:val="620" w:hRule="atLeast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changeable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32"/>
                <w:szCs w:val="32"/>
                <w:vertAlign w:val="baseline"/>
                <w:rtl w:val="0"/>
              </w:rPr>
              <w:t xml:space="preserve">When something can be changed.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winkl" w:cs="Twinkl" w:eastAsia="Twinkl" w:hAnsi="Twinkl"/>
                <w:color w:val="00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color w:val="000000"/>
                <w:sz w:val="36"/>
                <w:szCs w:val="36"/>
                <w:vertAlign w:val="baseline"/>
                <w:rtl w:val="0"/>
              </w:rPr>
              <w:t xml:space="preserve">The weather in this country is changeable. </w:t>
            </w:r>
          </w:p>
        </w:tc>
      </w:tr>
      <w:tr>
        <w:trPr>
          <w:trHeight w:val="620" w:hRule="atLeast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miserable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32"/>
                <w:szCs w:val="32"/>
                <w:vertAlign w:val="baseline"/>
                <w:rtl w:val="0"/>
              </w:rPr>
              <w:t xml:space="preserve">Not happy.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winkl" w:cs="Twinkl" w:eastAsia="Twinkl" w:hAnsi="Twinkl"/>
                <w:color w:val="00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color w:val="000000"/>
                <w:sz w:val="36"/>
                <w:szCs w:val="36"/>
                <w:vertAlign w:val="baseline"/>
                <w:rtl w:val="0"/>
              </w:rPr>
              <w:t xml:space="preserve">Rain and wind make me feel miserable. </w:t>
            </w:r>
          </w:p>
        </w:tc>
      </w:tr>
      <w:tr>
        <w:trPr>
          <w:trHeight w:val="620" w:hRule="atLeast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reliable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Twinkl" w:cs="Twinkl" w:eastAsia="Twinkl" w:hAnsi="Twinkl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32"/>
                <w:szCs w:val="32"/>
                <w:vertAlign w:val="baseline"/>
                <w:rtl w:val="0"/>
              </w:rPr>
              <w:t xml:space="preserve">Someone or something that can be trusted or believed.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winkl" w:cs="Twinkl" w:eastAsia="Twinkl" w:hAnsi="Twinkl"/>
                <w:color w:val="00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color w:val="000000"/>
                <w:sz w:val="36"/>
                <w:szCs w:val="36"/>
                <w:vertAlign w:val="baseline"/>
                <w:rtl w:val="0"/>
              </w:rPr>
              <w:t xml:space="preserve">Dad says his car is so reliable. </w:t>
            </w:r>
          </w:p>
        </w:tc>
      </w:tr>
      <w:tr>
        <w:trPr>
          <w:trHeight w:val="620" w:hRule="atLeast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reasonable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Twinkl" w:cs="Twinkl" w:eastAsia="Twinkl" w:hAnsi="Twinkl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winkl" w:cs="Twinkl" w:eastAsia="Twinkl" w:hAnsi="Twinkl"/>
                <w:color w:val="00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color w:val="000000"/>
                <w:sz w:val="36"/>
                <w:szCs w:val="36"/>
                <w:vertAlign w:val="baseline"/>
                <w:rtl w:val="0"/>
              </w:rPr>
              <w:t xml:space="preserve">The request was reasonable. </w:t>
            </w:r>
          </w:p>
        </w:tc>
      </w:tr>
      <w:tr>
        <w:trPr>
          <w:trHeight w:val="620" w:hRule="atLeast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enjoyable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Twinkl" w:cs="Twinkl" w:eastAsia="Twinkl" w:hAnsi="Twinkl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color w:val="000000"/>
                <w:sz w:val="32"/>
                <w:szCs w:val="32"/>
                <w:vertAlign w:val="baseline"/>
                <w:rtl w:val="0"/>
              </w:rPr>
              <w:t xml:space="preserve">Something that you like doing.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winkl" w:cs="Twinkl" w:eastAsia="Twinkl" w:hAnsi="Twinkl"/>
                <w:color w:val="00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color w:val="000000"/>
                <w:sz w:val="36"/>
                <w:szCs w:val="36"/>
                <w:vertAlign w:val="baseline"/>
                <w:rtl w:val="0"/>
              </w:rPr>
              <w:t xml:space="preserve">I find reading an enjoyable interest. </w:t>
            </w:r>
          </w:p>
        </w:tc>
      </w:tr>
      <w:tr>
        <w:trPr>
          <w:trHeight w:val="620" w:hRule="atLeast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winkl" w:cs="Twinkl" w:eastAsia="Twinkl" w:hAnsi="Twinkl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44"/>
                <w:szCs w:val="44"/>
                <w:vertAlign w:val="baseline"/>
                <w:rtl w:val="0"/>
              </w:rPr>
              <w:t xml:space="preserve">noticeable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Twinkl" w:cs="Twinkl" w:eastAsia="Twinkl" w:hAnsi="Twinkl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color w:val="000000"/>
                <w:sz w:val="32"/>
                <w:szCs w:val="32"/>
                <w:vertAlign w:val="baseline"/>
                <w:rtl w:val="0"/>
              </w:rPr>
              <w:t xml:space="preserve">Easy to see or recognise.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color w:val="000000"/>
                <w:sz w:val="36"/>
                <w:szCs w:val="36"/>
                <w:vertAlign w:val="baseline"/>
                <w:rtl w:val="0"/>
              </w:rPr>
              <w:t xml:space="preserve">The stain on my shirt was noticeable.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E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Challenge: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winkl" w:cs="Twinkl" w:eastAsia="Twinkl" w:hAnsi="Twinkl"/>
                <w:sz w:val="28"/>
                <w:szCs w:val="28"/>
                <w:vertAlign w:val="baseline"/>
                <w:rtl w:val="0"/>
              </w:rPr>
              <w:t xml:space="preserve">Now you try writing some sentences using some of the words. Don’t forget the punctuation!</w:t>
            </w:r>
          </w:p>
          <w:p w:rsidR="00000000" w:rsidDel="00000000" w:rsidP="00000000" w:rsidRDefault="00000000" w:rsidRPr="00000000" w14:paraId="00000070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4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8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C">
            <w:pPr>
              <w:tabs>
                <w:tab w:val="left" w:pos="9812"/>
                <w:tab w:val="left" w:pos="11939"/>
              </w:tabs>
              <w:rPr>
                <w:rFonts w:ascii="Twinkl" w:cs="Twinkl" w:eastAsia="Twinkl" w:hAnsi="Twink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774700</wp:posOffset>
                      </wp:positionV>
                      <wp:extent cx="781812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436940" y="3780000"/>
                                <a:ext cx="7818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774700</wp:posOffset>
                      </wp:positionV>
                      <wp:extent cx="781812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1812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1155700</wp:posOffset>
                      </wp:positionV>
                      <wp:extent cx="781812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436940" y="3780000"/>
                                <a:ext cx="7818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1155700</wp:posOffset>
                      </wp:positionV>
                      <wp:extent cx="781812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1812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393700</wp:posOffset>
                      </wp:positionV>
                      <wp:extent cx="7818120" cy="127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436940" y="3780000"/>
                                <a:ext cx="7818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393700</wp:posOffset>
                      </wp:positionV>
                      <wp:extent cx="7818120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1812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7F">
      <w:pPr>
        <w:tabs>
          <w:tab w:val="left" w:pos="2955"/>
        </w:tabs>
        <w:rPr>
          <w:rFonts w:ascii="Twinkl" w:cs="Twinkl" w:eastAsia="Twinkl" w:hAnsi="Twink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39" w:orient="landscape"/>
      <w:pgMar w:bottom="624" w:top="426" w:left="1247" w:right="124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  <w:font w:name="Twink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