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4: Summer 2 2025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248920</wp:posOffset>
                </wp:positionV>
                <wp:extent cx="2352675" cy="1847850"/>
                <wp:effectExtent b="0" l="0" r="0" t="0"/>
                <wp:wrapSquare wrapText="bothSides" distB="45720" distT="45720" distL="114300" distR="114300"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75073" y="2859250"/>
                          <a:ext cx="214185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Year 4 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Mississippi: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teacher: Ms Guvercintasi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Rio Xingu: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teacher: Mr Panchal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Support staff: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Ms Paula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Senior Leader: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Ms Guvercintasi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248920</wp:posOffset>
                </wp:positionV>
                <wp:extent cx="2352675" cy="1847850"/>
                <wp:effectExtent b="0" l="0" r="0" t="0"/>
                <wp:wrapSquare wrapText="bothSides" distB="45720" distT="45720" distL="114300" distR="114300"/>
                <wp:docPr id="27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84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236220</wp:posOffset>
                </wp:positionV>
                <wp:extent cx="5534025" cy="1885950"/>
                <wp:effectExtent b="0" l="0" r="0" t="0"/>
                <wp:wrapSquare wrapText="bothSides" distB="45720" distT="45720" distL="114300" distR="114300"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20238" y="2800513"/>
                          <a:ext cx="585152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Dear Year 4 Families,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Welcome back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Summer 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! We hope you all had a wonderful, restful break filled with joy and quality family time. We’re excited to welcome the children back to school for the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final half-term of Year 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, and we’re looking forward to a fantastic end to the year, filled with positivity, learning and memorable moments.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newsletter will provide an overview of the exciting learning planned for this half-term, along with key dates to note.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 always, if you have any questions, please speak with your child’s class teacher in the first instance. For further support, you are welcome to contact Ms Guvercintasi.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Year 4 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236220</wp:posOffset>
                </wp:positionV>
                <wp:extent cx="5534025" cy="1885950"/>
                <wp:effectExtent b="0" l="0" r="0" t="0"/>
                <wp:wrapSquare wrapText="bothSides" distB="45720" distT="45720" distL="114300" distR="114300"/>
                <wp:docPr id="26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4025" cy="1885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7585075</wp:posOffset>
            </wp:positionH>
            <wp:positionV relativeFrom="paragraph">
              <wp:posOffset>-3173</wp:posOffset>
            </wp:positionV>
            <wp:extent cx="1722163" cy="782533"/>
            <wp:effectExtent b="0" l="0" r="0" t="0"/>
            <wp:wrapNone/>
            <wp:docPr id="2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2163" cy="782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223520</wp:posOffset>
                </wp:positionV>
                <wp:extent cx="1781175" cy="2162175"/>
                <wp:effectExtent b="0" l="0" r="0" t="0"/>
                <wp:wrapSquare wrapText="bothSides" distB="45720" distT="45720" distL="114300" distR="114300"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80495" y="2702405"/>
                          <a:ext cx="1731010" cy="215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PE Days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Tuesday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ensure that your child comes dressed in their PE kit on these days.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223520</wp:posOffset>
                </wp:positionV>
                <wp:extent cx="1781175" cy="2162175"/>
                <wp:effectExtent b="0" l="0" r="0" t="0"/>
                <wp:wrapSquare wrapText="bothSides" distB="45720" distT="45720" distL="114300" distR="114300"/>
                <wp:docPr id="26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2162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2395220</wp:posOffset>
                </wp:positionV>
                <wp:extent cx="1781175" cy="3760809"/>
                <wp:effectExtent b="0" l="0" r="0" t="0"/>
                <wp:wrapSquare wrapText="bothSides" distB="45720" distT="45720" distL="114300" distR="114300"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1128" y="1938183"/>
                          <a:ext cx="1769745" cy="368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Spiritual, Moral, Social and Cultural (SMSC)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white"/>
                                <w:vertAlign w:val="baseline"/>
                              </w:rPr>
                              <w:t xml:space="preserve">SMSC is in an integral part of school life and the on-going education of all of our pupils. Through our curriculum planning and assemblies, together with enriching experiences, children have the opportunity to explore values and beliefs.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This half term some of our SMSC events are: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events are: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*World Environment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*World Refugee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*Music Day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*Windrush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2395220</wp:posOffset>
                </wp:positionV>
                <wp:extent cx="1781175" cy="3760809"/>
                <wp:effectExtent b="0" l="0" r="0" t="0"/>
                <wp:wrapSquare wrapText="bothSides" distB="45720" distT="45720" distL="114300" distR="114300"/>
                <wp:docPr id="2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37608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1531620</wp:posOffset>
                </wp:positionV>
                <wp:extent cx="2352675" cy="3227878"/>
                <wp:effectExtent b="0" l="0" r="0" t="0"/>
                <wp:wrapSquare wrapText="bothSides" distB="45720" distT="45720" distL="114300" distR="114300"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27150" y="2166775"/>
                          <a:ext cx="2287200" cy="35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Important dates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9.6.2025 -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Year 4 Multiplication Tables Check (MTC)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20.6.2025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Whole School Panto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24.6.2025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DGT Dress Rehearsal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26.6.2025 -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KS2 Sports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27.6.2025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DGT evening performance to parents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Lion King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10.7.2025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Leyton Library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18.7.2025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End of year reports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21.7.2025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Parents consultation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23.7.2025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Summer Term ends @ 1pm / Summer Spectacular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1531620</wp:posOffset>
                </wp:positionV>
                <wp:extent cx="2352675" cy="3227878"/>
                <wp:effectExtent b="0" l="0" r="0" t="0"/>
                <wp:wrapSquare wrapText="bothSides" distB="45720" distT="45720" distL="114300" distR="114300"/>
                <wp:docPr id="26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3227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1957388</wp:posOffset>
                </wp:positionH>
                <wp:positionV relativeFrom="paragraph">
                  <wp:posOffset>1628775</wp:posOffset>
                </wp:positionV>
                <wp:extent cx="5481638" cy="2409825"/>
                <wp:effectExtent b="0" l="0" r="0" t="0"/>
                <wp:wrapSquare wrapText="bothSides" distB="0" distT="0" distL="114300" distR="114300"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88500" y="2584930"/>
                          <a:ext cx="5715000" cy="239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  <w:t xml:space="preserve">Our Curriculum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Our curriculum is based on a selected text. The text for this half term is ‘The Explorer by Katherine Rundell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Maths: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measurement: money, time, geometry: shape, statistics, position and direction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Science: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Desert Life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Geography: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 Settlements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Computing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Data handling: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Investigating weather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Online safety: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Online friends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What can we learn from religions about deciding what is right and wrong?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Music: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Purpose, Identity and Expression in Music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PSHE: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Growing and changing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D&amp;T: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 Seasonal Food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French: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The Habitat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Outside: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Hockney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Inside: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REAL PE UNIT 6 Agility and static balance (ball chasing and stance)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1957388</wp:posOffset>
                </wp:positionH>
                <wp:positionV relativeFrom="paragraph">
                  <wp:posOffset>1628775</wp:posOffset>
                </wp:positionV>
                <wp:extent cx="5481638" cy="2409825"/>
                <wp:effectExtent b="0" l="0" r="0" t="0"/>
                <wp:wrapSquare wrapText="bothSides" distB="0" distT="0" distL="114300" distR="114300"/>
                <wp:docPr id="26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1638" cy="240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4112895</wp:posOffset>
                </wp:positionV>
                <wp:extent cx="1590675" cy="2095500"/>
                <wp:effectExtent b="0" l="0" r="0" t="0"/>
                <wp:wrapSquare wrapText="bothSides" distB="45720" distT="45720" distL="114300" distR="114300"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56378" y="2770668"/>
                          <a:ext cx="1579245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  <w:t xml:space="preserve">British Values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half term we will be reviewing all the British Values: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Democracy, Rule of Law, Individual Liberty, Mutual Respect, Tolerance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  <w:t xml:space="preserve">Rights Respecting School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Article 38 – Protection in War (Settlements)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4112895</wp:posOffset>
                </wp:positionV>
                <wp:extent cx="1590675" cy="2095500"/>
                <wp:effectExtent b="0" l="0" r="0" t="0"/>
                <wp:wrapSquare wrapText="bothSides" distB="45720" distT="45720" distL="114300" distR="114300"/>
                <wp:docPr id="2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209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4036695</wp:posOffset>
                </wp:positionV>
                <wp:extent cx="3209925" cy="2162175"/>
                <wp:effectExtent b="0" l="0" r="0" t="0"/>
                <wp:wrapSquare wrapText="bothSides" distB="45720" distT="45720" distL="114300" distR="114300"/>
                <wp:docPr id="27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45800" y="2734972"/>
                          <a:ext cx="3200400" cy="2090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  <w:t xml:space="preserve">Cultural Capital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Cultural capital is the accumulation of knowledge, behaviours and skills that a child can draw upon and which demonstrates their cultural awareness, knowledge and understanding. It is one of the key ingredients a pupil will draw upon to be successful in society and the world of work.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half term our cultural capital opportunities are: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Computing WOW days, Whole School Panto, Downsell’s Got Talent, Lion King Trip, Leyton library and Summer fair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4036695</wp:posOffset>
                </wp:positionV>
                <wp:extent cx="3209925" cy="2162175"/>
                <wp:effectExtent b="0" l="0" r="0" t="0"/>
                <wp:wrapSquare wrapText="bothSides" distB="45720" distT="45720" distL="114300" distR="114300"/>
                <wp:docPr id="27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2162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4808220</wp:posOffset>
                </wp:positionV>
                <wp:extent cx="3000375" cy="1433527"/>
                <wp:effectExtent b="0" l="0" r="0" t="0"/>
                <wp:wrapSquare wrapText="bothSides" distB="45720" distT="45720" distL="114300" distR="114300"/>
                <wp:docPr id="27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49950" y="3122448"/>
                          <a:ext cx="2992200" cy="163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  <w:t xml:space="preserve">Reminders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School starts at 8.50am and finishes at 3.20pm. Good attendance is 96% and above. Please ensure that your child is in school regularly to meet this target. You can check on Weduc for your child’s most up to date attendance.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Please ensure your child reads for at least 10 minutes every day at home.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4808220</wp:posOffset>
                </wp:positionV>
                <wp:extent cx="3000375" cy="1433527"/>
                <wp:effectExtent b="0" l="0" r="0" t="0"/>
                <wp:wrapSquare wrapText="bothSides" distB="45720" distT="45720" distL="114300" distR="114300"/>
                <wp:docPr id="27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14335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7898795</wp:posOffset>
            </wp:positionH>
            <wp:positionV relativeFrom="paragraph">
              <wp:posOffset>1824454</wp:posOffset>
            </wp:positionV>
            <wp:extent cx="760164" cy="429658"/>
            <wp:effectExtent b="0" l="0" r="0" t="0"/>
            <wp:wrapNone/>
            <wp:docPr id="27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164" cy="4296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568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B328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24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825E9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B7190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53Dd96BjarREDuw9bIEItxjBw==">CgMxLjAyCGguZ2pkZ3hzOAByITFOMU1yTnRPRE5KdzBLWlpQWkJGRWY3X1NqdmVELU9TcQ==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2025-06-02T18:48:00Z</dcterms:created>
  <dc:creator>Rachael Alexander-Gordon</dc:creator>
</cp:coreProperties>
</file>